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4.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работа в программе Zoom. Тема: Componer los dialog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06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3.55  работа в программе Zoom Тема: El perro Amigo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WrFHnYhDwNhr9cAlSt+nG1RotIcFPWFooyfIinxmzHqaBRYFnCduV9z3UG9P/dtl3iX9x96SoYzMXQoLST1Eufoltf1Os9uleCd4TpEVBUXXT8p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